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9632" w14:textId="77777777"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w:t>
      </w:r>
      <w:proofErr w:type="gramStart"/>
      <w:r>
        <w:rPr>
          <w:rFonts w:ascii="Times New Roman" w:eastAsia="Times New Roman" w:hAnsi="Times New Roman" w:cs="Times New Roman"/>
          <w:b/>
          <w:bCs/>
          <w:color w:val="333333"/>
          <w:sz w:val="24"/>
          <w:szCs w:val="24"/>
        </w:rPr>
        <w:t>Make-Up</w:t>
      </w:r>
      <w:proofErr w:type="gramEnd"/>
      <w:r>
        <w:rPr>
          <w:rFonts w:ascii="Times New Roman" w:eastAsia="Times New Roman" w:hAnsi="Times New Roman" w:cs="Times New Roman"/>
          <w:b/>
          <w:bCs/>
          <w:color w:val="333333"/>
          <w:sz w:val="24"/>
          <w:szCs w:val="24"/>
        </w:rPr>
        <w:t xml:space="preserve"> </w:t>
      </w:r>
    </w:p>
    <w:p w14:paraId="6D54CA76" w14:textId="77777777"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9356AA">
        <w:rPr>
          <w:rFonts w:ascii="Times New Roman" w:eastAsia="Times New Roman" w:hAnsi="Times New Roman" w:cs="Times New Roman"/>
          <w:b/>
          <w:bCs/>
          <w:color w:val="333333"/>
          <w:sz w:val="24"/>
          <w:szCs w:val="24"/>
        </w:rPr>
        <w:t xml:space="preserve">October </w:t>
      </w:r>
      <w:r w:rsidR="0011471B">
        <w:rPr>
          <w:rFonts w:ascii="Times New Roman" w:eastAsia="Times New Roman" w:hAnsi="Times New Roman" w:cs="Times New Roman"/>
          <w:b/>
          <w:bCs/>
          <w:color w:val="333333"/>
          <w:sz w:val="24"/>
          <w:szCs w:val="24"/>
        </w:rPr>
        <w:t>29</w:t>
      </w:r>
      <w:r w:rsidR="00574E2D">
        <w:rPr>
          <w:rFonts w:ascii="Times New Roman" w:eastAsia="Times New Roman" w:hAnsi="Times New Roman" w:cs="Times New Roman"/>
          <w:b/>
          <w:bCs/>
          <w:color w:val="333333"/>
          <w:sz w:val="24"/>
          <w:szCs w:val="24"/>
        </w:rPr>
        <w:t xml:space="preserve">/Monday </w:t>
      </w:r>
      <w:r w:rsidR="00BC100D">
        <w:rPr>
          <w:rFonts w:ascii="Times New Roman" w:eastAsia="Times New Roman" w:hAnsi="Times New Roman" w:cs="Times New Roman"/>
          <w:b/>
          <w:bCs/>
          <w:color w:val="333333"/>
          <w:sz w:val="24"/>
          <w:szCs w:val="24"/>
        </w:rPr>
        <w:t xml:space="preserve">October </w:t>
      </w:r>
      <w:r w:rsidR="0011471B">
        <w:rPr>
          <w:rFonts w:ascii="Times New Roman" w:eastAsia="Times New Roman" w:hAnsi="Times New Roman" w:cs="Times New Roman"/>
          <w:b/>
          <w:bCs/>
          <w:color w:val="333333"/>
          <w:sz w:val="24"/>
          <w:szCs w:val="24"/>
        </w:rPr>
        <w:t>30</w:t>
      </w:r>
    </w:p>
    <w:p w14:paraId="68E809F3" w14:textId="77777777"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14:paraId="28D29D80" w14:textId="77777777"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14:paraId="32F0F265" w14:textId="77777777"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14:paraId="608FDDB0" w14:textId="77777777"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14:paraId="0A389058" w14:textId="77777777" w:rsidR="002351FA" w:rsidRPr="00843AAB" w:rsidRDefault="009D784A" w:rsidP="00957F40">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14:paraId="3706268F" w14:textId="77777777" w:rsidR="0011471B" w:rsidRPr="0011471B" w:rsidRDefault="0011471B" w:rsidP="0011471B">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Cs/>
          <w:i/>
          <w:iCs/>
          <w:color w:val="333333"/>
          <w:sz w:val="24"/>
          <w:szCs w:val="24"/>
        </w:rPr>
        <w:t>You’ve probably heard the words “You know better than that.” The older you get, the more people will look to you to be a good example for others. In other words, people will look to you for leadership.</w:t>
      </w:r>
      <w:r w:rsidRPr="0011471B">
        <w:rPr>
          <w:rFonts w:ascii="Times New Roman" w:eastAsia="Times New Roman" w:hAnsi="Times New Roman" w:cs="Times New Roman"/>
          <w:color w:val="333333"/>
          <w:sz w:val="24"/>
          <w:szCs w:val="24"/>
        </w:rPr>
        <w:t xml:space="preserve">  </w:t>
      </w:r>
      <w:r w:rsidRPr="0011471B">
        <w:rPr>
          <w:rFonts w:ascii="Times New Roman" w:eastAsia="Times New Roman" w:hAnsi="Times New Roman" w:cs="Times New Roman"/>
          <w:i/>
          <w:color w:val="333333"/>
          <w:sz w:val="24"/>
          <w:szCs w:val="24"/>
        </w:rPr>
        <w:t>Name areas in which you are called to exercise more leadership.</w:t>
      </w:r>
      <w:r w:rsidRPr="0011471B">
        <w:rPr>
          <w:rFonts w:ascii="Times New Roman" w:eastAsia="Times New Roman" w:hAnsi="Times New Roman" w:cs="Times New Roman"/>
          <w:color w:val="333333"/>
          <w:sz w:val="24"/>
          <w:szCs w:val="24"/>
        </w:rPr>
        <w:t xml:space="preserve"> </w:t>
      </w:r>
    </w:p>
    <w:p w14:paraId="02020456" w14:textId="77777777" w:rsidR="0011471B" w:rsidRPr="0011471B" w:rsidRDefault="0011471B" w:rsidP="0011471B">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Cs/>
          <w:i/>
          <w:iCs/>
          <w:color w:val="333333"/>
          <w:sz w:val="24"/>
          <w:szCs w:val="24"/>
        </w:rPr>
        <w:t>What would you say are the qualities of a good leader?</w:t>
      </w:r>
      <w:r w:rsidRPr="0011471B">
        <w:rPr>
          <w:rFonts w:ascii="Times New Roman" w:eastAsia="Times New Roman" w:hAnsi="Times New Roman" w:cs="Times New Roman"/>
          <w:color w:val="333333"/>
          <w:sz w:val="24"/>
          <w:szCs w:val="24"/>
        </w:rPr>
        <w:t> </w:t>
      </w:r>
    </w:p>
    <w:p w14:paraId="226CF631" w14:textId="77777777" w:rsidR="0011471B" w:rsidRPr="0011471B" w:rsidRDefault="0011471B" w:rsidP="0011471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
          <w:bCs/>
          <w:i/>
          <w:iCs/>
          <w:color w:val="333333"/>
          <w:sz w:val="24"/>
          <w:szCs w:val="24"/>
        </w:rPr>
        <w:t xml:space="preserve">In this Sunday’s Gospel, Jesus talks about leadership. </w:t>
      </w:r>
      <w:r w:rsidRPr="0011471B">
        <w:rPr>
          <w:rFonts w:ascii="Times New Roman" w:eastAsia="Times New Roman" w:hAnsi="Times New Roman" w:cs="Times New Roman"/>
          <w:b/>
          <w:i/>
          <w:color w:val="333333"/>
          <w:sz w:val="24"/>
          <w:szCs w:val="24"/>
        </w:rPr>
        <w:t>Read Matthew 23:1–12.</w:t>
      </w:r>
    </w:p>
    <w:p w14:paraId="492D69F4" w14:textId="77777777" w:rsidR="0011471B" w:rsidRDefault="0011471B" w:rsidP="0011471B">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Cs/>
          <w:i/>
          <w:iCs/>
          <w:color w:val="333333"/>
          <w:sz w:val="24"/>
          <w:szCs w:val="24"/>
        </w:rPr>
        <w:t>Jesus tells the crowd to listen to what the scribes and Pharisees say because they are the teachers of the Mosaic Law. But then Jesus offers a warning about their leadership. </w:t>
      </w:r>
      <w:r w:rsidRPr="0011471B">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What does the last sentence of verse 3 say? </w:t>
      </w:r>
    </w:p>
    <w:p w14:paraId="6E46904D" w14:textId="77777777" w:rsidR="0011471B" w:rsidRPr="0011471B" w:rsidRDefault="0011471B" w:rsidP="0011471B">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Cs/>
          <w:i/>
          <w:iCs/>
          <w:color w:val="333333"/>
          <w:sz w:val="24"/>
          <w:szCs w:val="24"/>
        </w:rPr>
        <w:t>We are familiar with this saying, but we may not have known that it originated in the Bible. How do we phrase Jesus’ teaching today?</w:t>
      </w:r>
      <w:r w:rsidRPr="0011471B">
        <w:rPr>
          <w:rFonts w:ascii="Times New Roman" w:eastAsia="Times New Roman" w:hAnsi="Times New Roman" w:cs="Times New Roman"/>
          <w:color w:val="333333"/>
          <w:sz w:val="24"/>
          <w:szCs w:val="24"/>
        </w:rPr>
        <w:t> </w:t>
      </w:r>
    </w:p>
    <w:p w14:paraId="241AD1EF" w14:textId="77777777" w:rsidR="0011471B" w:rsidRDefault="0011471B" w:rsidP="0011471B">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Cs/>
          <w:i/>
          <w:iCs/>
          <w:color w:val="333333"/>
          <w:sz w:val="24"/>
          <w:szCs w:val="24"/>
        </w:rPr>
        <w:t>Jesus explains to the crowds that the Jewish leaders are so wrapped up in the privilege and honor that come with their position that they neglect to exercise true leadership.  What does Jesus say are the traits of a good leader?</w:t>
      </w:r>
      <w:r w:rsidRPr="0011471B">
        <w:rPr>
          <w:rFonts w:ascii="Times New Roman" w:eastAsia="Times New Roman" w:hAnsi="Times New Roman" w:cs="Times New Roman"/>
          <w:color w:val="333333"/>
          <w:sz w:val="24"/>
          <w:szCs w:val="24"/>
        </w:rPr>
        <w:t> </w:t>
      </w:r>
    </w:p>
    <w:p w14:paraId="33F49052" w14:textId="77777777" w:rsidR="0011471B" w:rsidRPr="0011471B" w:rsidRDefault="0011471B" w:rsidP="0011471B">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color w:val="333333"/>
          <w:sz w:val="24"/>
          <w:szCs w:val="24"/>
        </w:rPr>
        <w:t xml:space="preserve"> </w:t>
      </w:r>
      <w:r w:rsidRPr="0011471B">
        <w:rPr>
          <w:rFonts w:ascii="Times New Roman" w:eastAsia="Times New Roman" w:hAnsi="Times New Roman" w:cs="Times New Roman"/>
          <w:bCs/>
          <w:i/>
          <w:iCs/>
          <w:color w:val="333333"/>
          <w:sz w:val="24"/>
          <w:szCs w:val="24"/>
        </w:rPr>
        <w:t>And to whom does Jesus say that honor and glory belong? </w:t>
      </w:r>
    </w:p>
    <w:p w14:paraId="4851731A" w14:textId="77777777" w:rsidR="0011471B" w:rsidRPr="0011471B" w:rsidRDefault="0011471B" w:rsidP="0011471B">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11471B">
        <w:rPr>
          <w:rFonts w:ascii="Times New Roman" w:eastAsia="Times New Roman" w:hAnsi="Times New Roman" w:cs="Times New Roman"/>
          <w:b/>
          <w:i/>
          <w:color w:val="333333"/>
          <w:sz w:val="24"/>
          <w:szCs w:val="24"/>
        </w:rPr>
        <w:t xml:space="preserve">Conclude </w:t>
      </w:r>
      <w:r w:rsidRPr="0011471B">
        <w:rPr>
          <w:rFonts w:ascii="Times New Roman" w:eastAsia="Times New Roman" w:hAnsi="Times New Roman" w:cs="Times New Roman"/>
          <w:b/>
          <w:bCs/>
          <w:i/>
          <w:iCs/>
          <w:color w:val="333333"/>
          <w:sz w:val="24"/>
          <w:szCs w:val="24"/>
        </w:rPr>
        <w:t>by praying silently for Church, political, business, educational, family, and youth leaders so that they may see their leadership as a responsibility to serve.</w:t>
      </w:r>
      <w:r w:rsidRPr="0011471B">
        <w:rPr>
          <w:rFonts w:ascii="Times New Roman" w:eastAsia="Times New Roman" w:hAnsi="Times New Roman" w:cs="Times New Roman"/>
          <w:color w:val="333333"/>
          <w:sz w:val="24"/>
          <w:szCs w:val="24"/>
        </w:rPr>
        <w:t xml:space="preserve">  </w:t>
      </w:r>
    </w:p>
    <w:p w14:paraId="77B99A10" w14:textId="77777777" w:rsidR="00462C3C" w:rsidRDefault="00462C3C" w:rsidP="009D784A">
      <w:pPr>
        <w:pStyle w:val="NormalWeb"/>
        <w:shd w:val="clear" w:color="auto" w:fill="FFFFFF"/>
        <w:spacing w:before="0" w:beforeAutospacing="0" w:after="150" w:afterAutospacing="0"/>
        <w:rPr>
          <w:b/>
          <w:i/>
          <w:color w:val="333333"/>
          <w:u w:val="single"/>
        </w:rPr>
      </w:pPr>
      <w:r>
        <w:rPr>
          <w:b/>
          <w:i/>
          <w:color w:val="333333"/>
          <w:u w:val="single"/>
        </w:rPr>
        <w:t>Beyond the Gospel</w:t>
      </w:r>
    </w:p>
    <w:p w14:paraId="26584E0D" w14:textId="77777777" w:rsidR="0011471B" w:rsidRPr="0011471B" w:rsidRDefault="0011471B" w:rsidP="0011471B">
      <w:pPr>
        <w:pStyle w:val="ListParagraph"/>
        <w:numPr>
          <w:ilvl w:val="0"/>
          <w:numId w:val="42"/>
        </w:numPr>
        <w:shd w:val="clear" w:color="auto" w:fill="FFFFFF"/>
        <w:spacing w:after="150" w:line="240" w:lineRule="auto"/>
        <w:rPr>
          <w:rFonts w:ascii="Times New Roman" w:eastAsia="Times New Roman" w:hAnsi="Times New Roman" w:cs="Times New Roman"/>
          <w:i/>
          <w:color w:val="333333"/>
          <w:sz w:val="24"/>
          <w:szCs w:val="24"/>
        </w:rPr>
      </w:pPr>
      <w:r w:rsidRPr="0011471B">
        <w:rPr>
          <w:rFonts w:ascii="Times New Roman" w:eastAsia="Times New Roman" w:hAnsi="Times New Roman" w:cs="Times New Roman"/>
          <w:i/>
          <w:color w:val="333333"/>
          <w:sz w:val="24"/>
          <w:szCs w:val="24"/>
        </w:rPr>
        <w:t>How do you celebrate Halloween?</w:t>
      </w:r>
    </w:p>
    <w:p w14:paraId="24B7147A" w14:textId="77777777" w:rsidR="0011471B" w:rsidRPr="0011471B" w:rsidRDefault="0011471B" w:rsidP="0011471B">
      <w:pPr>
        <w:pStyle w:val="ListParagraph"/>
        <w:numPr>
          <w:ilvl w:val="0"/>
          <w:numId w:val="42"/>
        </w:numPr>
        <w:shd w:val="clear" w:color="auto" w:fill="FFFFFF"/>
        <w:spacing w:after="150" w:line="240" w:lineRule="auto"/>
        <w:rPr>
          <w:rFonts w:ascii="Times New Roman" w:eastAsia="Times New Roman" w:hAnsi="Times New Roman" w:cs="Times New Roman"/>
          <w:color w:val="333333"/>
          <w:sz w:val="24"/>
          <w:szCs w:val="24"/>
        </w:rPr>
      </w:pPr>
      <w:r w:rsidRPr="0011471B">
        <w:rPr>
          <w:rFonts w:ascii="Times New Roman" w:eastAsia="Times New Roman" w:hAnsi="Times New Roman" w:cs="Times New Roman"/>
          <w:bCs/>
          <w:i/>
          <w:iCs/>
          <w:color w:val="333333"/>
          <w:sz w:val="24"/>
          <w:szCs w:val="24"/>
        </w:rPr>
        <w:t>What is occurring in nature around the time of Halloween that might make us think about death more?</w:t>
      </w:r>
      <w:r w:rsidRPr="0011471B">
        <w:rPr>
          <w:rFonts w:ascii="Times New Roman" w:eastAsia="Times New Roman" w:hAnsi="Times New Roman" w:cs="Times New Roman"/>
          <w:color w:val="333333"/>
          <w:sz w:val="24"/>
          <w:szCs w:val="24"/>
        </w:rPr>
        <w:t> </w:t>
      </w:r>
    </w:p>
    <w:p w14:paraId="1E99584D" w14:textId="77777777" w:rsidR="0011471B" w:rsidRDefault="0011471B" w:rsidP="0011471B">
      <w:pPr>
        <w:shd w:val="clear" w:color="auto" w:fill="FFFFFF"/>
        <w:spacing w:after="150" w:line="240" w:lineRule="auto"/>
        <w:rPr>
          <w:rFonts w:ascii="Times New Roman" w:eastAsia="Times New Roman" w:hAnsi="Times New Roman" w:cs="Times New Roman"/>
          <w:b/>
          <w:bCs/>
          <w:i/>
          <w:iCs/>
          <w:color w:val="333333"/>
          <w:sz w:val="24"/>
          <w:szCs w:val="24"/>
          <w:shd w:val="clear" w:color="auto" w:fill="FFFFFF"/>
        </w:rPr>
      </w:pPr>
      <w:r w:rsidRPr="0011471B">
        <w:rPr>
          <w:rFonts w:ascii="Times New Roman" w:eastAsia="Times New Roman" w:hAnsi="Times New Roman" w:cs="Times New Roman"/>
          <w:b/>
          <w:bCs/>
          <w:i/>
          <w:iCs/>
          <w:color w:val="333333"/>
          <w:sz w:val="24"/>
          <w:szCs w:val="24"/>
        </w:rPr>
        <w:t xml:space="preserve">People find death frightening because it seems to be the end of life. So at Halloween we make light of death. With our costumes, parties, and decorations, we try to make death less threatening. But as Christians, we know that death is not the end. We have eternal life through Jesus’ death and Resurrection.  As Catholics, we begin November by remembering those who have died. We call the first two days of November All Saints Day and All Souls Day. </w:t>
      </w:r>
      <w:r w:rsidRPr="0011471B">
        <w:rPr>
          <w:rFonts w:ascii="Times New Roman" w:eastAsia="Times New Roman" w:hAnsi="Times New Roman" w:cs="Times New Roman"/>
          <w:b/>
          <w:i/>
          <w:color w:val="333333"/>
          <w:sz w:val="24"/>
          <w:szCs w:val="24"/>
        </w:rPr>
        <w:t xml:space="preserve">This </w:t>
      </w:r>
      <w:r w:rsidRPr="0011471B">
        <w:rPr>
          <w:rFonts w:ascii="Times New Roman" w:eastAsia="Times New Roman" w:hAnsi="Times New Roman" w:cs="Times New Roman"/>
          <w:b/>
          <w:bCs/>
          <w:i/>
          <w:iCs/>
          <w:color w:val="333333"/>
          <w:sz w:val="24"/>
          <w:szCs w:val="24"/>
        </w:rPr>
        <w:t xml:space="preserve">offers us an even better way of thinking about those who have died. On All Saints Day and All Souls Day we remember that we are members of the People of God. United with God, we are also united with all Christians who have come before us in the Communion of Saints.  </w:t>
      </w:r>
      <w:r w:rsidRPr="0011471B">
        <w:rPr>
          <w:rFonts w:ascii="Times New Roman" w:eastAsia="Times New Roman" w:hAnsi="Times New Roman" w:cs="Times New Roman"/>
          <w:b/>
          <w:bCs/>
          <w:i/>
          <w:iCs/>
          <w:color w:val="333333"/>
          <w:sz w:val="24"/>
          <w:szCs w:val="24"/>
          <w:shd w:val="clear" w:color="auto" w:fill="FFFFFF"/>
        </w:rPr>
        <w:t>We pray for those who have died because we have hope that they will live with God forever and that we will be reunited with them.</w:t>
      </w:r>
    </w:p>
    <w:p w14:paraId="7BDD3C7D" w14:textId="77777777" w:rsidR="00F10282" w:rsidRDefault="00F10282" w:rsidP="0011471B">
      <w:pPr>
        <w:shd w:val="clear" w:color="auto" w:fill="FFFFFF"/>
        <w:spacing w:after="150" w:line="240" w:lineRule="auto"/>
        <w:rPr>
          <w:rFonts w:ascii="Times New Roman" w:eastAsia="Times New Roman" w:hAnsi="Times New Roman" w:cs="Times New Roman"/>
          <w:b/>
          <w:bCs/>
          <w:i/>
          <w:iCs/>
          <w:color w:val="333333"/>
          <w:sz w:val="24"/>
          <w:szCs w:val="24"/>
          <w:shd w:val="clear" w:color="auto" w:fill="FFFFFF"/>
        </w:rPr>
      </w:pPr>
    </w:p>
    <w:p w14:paraId="7166824A" w14:textId="77777777" w:rsidR="00F10282" w:rsidRDefault="00BF23D8" w:rsidP="0011471B">
      <w:pPr>
        <w:shd w:val="clear" w:color="auto" w:fill="FFFFFF"/>
        <w:spacing w:after="150" w:line="240" w:lineRule="auto"/>
        <w:rPr>
          <w:rFonts w:ascii="Century Schoolbook" w:eastAsia="Calibri" w:hAnsi="Century Schoolbook" w:cs="Times New Roman"/>
          <w:b/>
          <w:i/>
          <w:sz w:val="24"/>
          <w:szCs w:val="28"/>
        </w:rPr>
      </w:pPr>
      <w:hyperlink r:id="rId7" w:history="1">
        <w:r w:rsidR="00F10282" w:rsidRPr="00F10282">
          <w:rPr>
            <w:rFonts w:ascii="Century Schoolbook" w:eastAsia="Calibri" w:hAnsi="Century Schoolbook" w:cs="Times New Roman"/>
            <w:color w:val="0000FF"/>
            <w:sz w:val="24"/>
            <w:szCs w:val="28"/>
            <w:u w:val="single"/>
          </w:rPr>
          <w:t>https://www.loyolapress.com/~/media/Images/saints/Student%20Handout%20B%20Communion%20of%20Saints.ashx?la=en</w:t>
        </w:r>
      </w:hyperlink>
      <w:r w:rsidR="00F10282">
        <w:rPr>
          <w:rFonts w:ascii="Century Schoolbook" w:eastAsia="Calibri" w:hAnsi="Century Schoolbook" w:cs="Times New Roman"/>
          <w:sz w:val="24"/>
          <w:szCs w:val="28"/>
        </w:rPr>
        <w:t xml:space="preserve">  </w:t>
      </w:r>
      <w:r w:rsidR="00F10282" w:rsidRPr="00F10282">
        <w:rPr>
          <w:rFonts w:ascii="Century Schoolbook" w:eastAsia="Calibri" w:hAnsi="Century Schoolbook" w:cs="Times New Roman"/>
          <w:b/>
          <w:i/>
          <w:sz w:val="24"/>
          <w:szCs w:val="28"/>
        </w:rPr>
        <w:t>Use this link to go to the Loyola Press handout “Communion of Saints.”</w:t>
      </w:r>
    </w:p>
    <w:p w14:paraId="04A14CE5" w14:textId="77777777" w:rsidR="00F10282" w:rsidRPr="00F10282" w:rsidRDefault="00F10282" w:rsidP="00F10282">
      <w:pPr>
        <w:pStyle w:val="ListParagraph"/>
        <w:numPr>
          <w:ilvl w:val="0"/>
          <w:numId w:val="42"/>
        </w:numPr>
        <w:shd w:val="clear" w:color="auto" w:fill="FFFFFF"/>
        <w:spacing w:after="150" w:line="240" w:lineRule="auto"/>
        <w:rPr>
          <w:rFonts w:ascii="Times New Roman" w:eastAsia="Times New Roman" w:hAnsi="Times New Roman" w:cs="Times New Roman"/>
          <w:bCs/>
          <w:i/>
          <w:iCs/>
          <w:color w:val="333333"/>
          <w:sz w:val="24"/>
          <w:szCs w:val="24"/>
          <w:shd w:val="clear" w:color="auto" w:fill="FFFFFF"/>
        </w:rPr>
      </w:pPr>
      <w:r>
        <w:rPr>
          <w:rFonts w:ascii="Times New Roman" w:eastAsia="Times New Roman" w:hAnsi="Times New Roman" w:cs="Times New Roman"/>
          <w:bCs/>
          <w:i/>
          <w:iCs/>
          <w:color w:val="333333"/>
          <w:sz w:val="24"/>
          <w:szCs w:val="24"/>
          <w:shd w:val="clear" w:color="auto" w:fill="FFFFFF"/>
        </w:rPr>
        <w:t xml:space="preserve"> List 5 things that the article teaches.</w:t>
      </w:r>
    </w:p>
    <w:p w14:paraId="3B0F91FB" w14:textId="77777777" w:rsidR="00462C3C" w:rsidRPr="00E1159C" w:rsidRDefault="00462C3C" w:rsidP="00E1159C">
      <w:pPr>
        <w:pStyle w:val="NormalWeb"/>
        <w:shd w:val="clear" w:color="auto" w:fill="FFFFFF"/>
        <w:spacing w:before="0" w:beforeAutospacing="0" w:after="150" w:afterAutospacing="0"/>
        <w:ind w:left="720"/>
        <w:rPr>
          <w:color w:val="333333"/>
        </w:rPr>
      </w:pPr>
    </w:p>
    <w:sectPr w:rsidR="00462C3C" w:rsidRPr="00E1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4382C"/>
    <w:multiLevelType w:val="multilevel"/>
    <w:tmpl w:val="6AC0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C18CA"/>
    <w:multiLevelType w:val="hybridMultilevel"/>
    <w:tmpl w:val="34086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346B5"/>
    <w:multiLevelType w:val="multilevel"/>
    <w:tmpl w:val="AB5C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7"/>
  </w:num>
  <w:num w:numId="4">
    <w:abstractNumId w:val="29"/>
  </w:num>
  <w:num w:numId="5">
    <w:abstractNumId w:val="21"/>
  </w:num>
  <w:num w:numId="6">
    <w:abstractNumId w:val="23"/>
  </w:num>
  <w:num w:numId="7">
    <w:abstractNumId w:val="14"/>
  </w:num>
  <w:num w:numId="8">
    <w:abstractNumId w:val="37"/>
  </w:num>
  <w:num w:numId="9">
    <w:abstractNumId w:val="34"/>
  </w:num>
  <w:num w:numId="10">
    <w:abstractNumId w:val="41"/>
  </w:num>
  <w:num w:numId="11">
    <w:abstractNumId w:val="35"/>
  </w:num>
  <w:num w:numId="12">
    <w:abstractNumId w:val="24"/>
  </w:num>
  <w:num w:numId="13">
    <w:abstractNumId w:val="10"/>
  </w:num>
  <w:num w:numId="14">
    <w:abstractNumId w:val="5"/>
  </w:num>
  <w:num w:numId="15">
    <w:abstractNumId w:val="19"/>
  </w:num>
  <w:num w:numId="16">
    <w:abstractNumId w:val="18"/>
  </w:num>
  <w:num w:numId="17">
    <w:abstractNumId w:val="6"/>
  </w:num>
  <w:num w:numId="18">
    <w:abstractNumId w:val="17"/>
  </w:num>
  <w:num w:numId="19">
    <w:abstractNumId w:val="20"/>
  </w:num>
  <w:num w:numId="20">
    <w:abstractNumId w:val="40"/>
  </w:num>
  <w:num w:numId="21">
    <w:abstractNumId w:val="4"/>
  </w:num>
  <w:num w:numId="22">
    <w:abstractNumId w:val="32"/>
  </w:num>
  <w:num w:numId="23">
    <w:abstractNumId w:val="16"/>
  </w:num>
  <w:num w:numId="24">
    <w:abstractNumId w:val="26"/>
  </w:num>
  <w:num w:numId="25">
    <w:abstractNumId w:val="9"/>
  </w:num>
  <w:num w:numId="26">
    <w:abstractNumId w:val="2"/>
  </w:num>
  <w:num w:numId="27">
    <w:abstractNumId w:val="22"/>
  </w:num>
  <w:num w:numId="28">
    <w:abstractNumId w:val="28"/>
  </w:num>
  <w:num w:numId="29">
    <w:abstractNumId w:val="8"/>
  </w:num>
  <w:num w:numId="30">
    <w:abstractNumId w:val="33"/>
  </w:num>
  <w:num w:numId="31">
    <w:abstractNumId w:val="38"/>
  </w:num>
  <w:num w:numId="32">
    <w:abstractNumId w:val="36"/>
  </w:num>
  <w:num w:numId="33">
    <w:abstractNumId w:val="1"/>
  </w:num>
  <w:num w:numId="34">
    <w:abstractNumId w:val="31"/>
  </w:num>
  <w:num w:numId="35">
    <w:abstractNumId w:val="30"/>
  </w:num>
  <w:num w:numId="36">
    <w:abstractNumId w:val="12"/>
  </w:num>
  <w:num w:numId="37">
    <w:abstractNumId w:val="39"/>
  </w:num>
  <w:num w:numId="38">
    <w:abstractNumId w:val="0"/>
  </w:num>
  <w:num w:numId="39">
    <w:abstractNumId w:val="13"/>
  </w:num>
  <w:num w:numId="40">
    <w:abstractNumId w:val="15"/>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11471B"/>
    <w:rsid w:val="00141275"/>
    <w:rsid w:val="00163854"/>
    <w:rsid w:val="001C790D"/>
    <w:rsid w:val="001C7BC2"/>
    <w:rsid w:val="00223343"/>
    <w:rsid w:val="002351FA"/>
    <w:rsid w:val="002367F2"/>
    <w:rsid w:val="00284FDD"/>
    <w:rsid w:val="00285CD6"/>
    <w:rsid w:val="002A47A4"/>
    <w:rsid w:val="00305976"/>
    <w:rsid w:val="0031154A"/>
    <w:rsid w:val="0032286C"/>
    <w:rsid w:val="003446A9"/>
    <w:rsid w:val="00367BAE"/>
    <w:rsid w:val="00392C1C"/>
    <w:rsid w:val="00462C3C"/>
    <w:rsid w:val="004D4773"/>
    <w:rsid w:val="004F0EE8"/>
    <w:rsid w:val="0056360D"/>
    <w:rsid w:val="00574E2D"/>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2E0F"/>
    <w:rsid w:val="00B26FBD"/>
    <w:rsid w:val="00BA382B"/>
    <w:rsid w:val="00BC100D"/>
    <w:rsid w:val="00BE2BC3"/>
    <w:rsid w:val="00C84F01"/>
    <w:rsid w:val="00C922D1"/>
    <w:rsid w:val="00D67C6C"/>
    <w:rsid w:val="00D75A13"/>
    <w:rsid w:val="00E1159C"/>
    <w:rsid w:val="00E5329B"/>
    <w:rsid w:val="00E6091E"/>
    <w:rsid w:val="00E63B60"/>
    <w:rsid w:val="00F10282"/>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burbrink@saint-max.org" TargetMode="External"/><Relationship Id="rId7" Type="http://schemas.openxmlformats.org/officeDocument/2006/relationships/hyperlink" Target="https://www.loyolapress.com/~/media/Images/saints/Student%20Handout%20B%20Communion%20of%20Saints.ashx?la=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Tim Baker</cp:lastModifiedBy>
  <cp:revision>2</cp:revision>
  <cp:lastPrinted>2016-10-13T14:04:00Z</cp:lastPrinted>
  <dcterms:created xsi:type="dcterms:W3CDTF">2017-11-02T21:30:00Z</dcterms:created>
  <dcterms:modified xsi:type="dcterms:W3CDTF">2017-11-02T21:30:00Z</dcterms:modified>
</cp:coreProperties>
</file>